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4BE" w:rsidRPr="00AB65E2" w:rsidRDefault="003454BE" w:rsidP="003454BE">
      <w:pPr>
        <w:widowControl w:val="0"/>
        <w:spacing w:after="0" w:line="240" w:lineRule="auto"/>
        <w:ind w:right="-22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3454BE" w:rsidRDefault="003454BE" w:rsidP="003454BE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29B02CE8" wp14:editId="66B7818B">
            <wp:extent cx="714375" cy="9144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54BE" w:rsidRDefault="003454BE" w:rsidP="003454BE">
      <w:pPr>
        <w:widowControl w:val="0"/>
        <w:spacing w:after="0" w:line="240" w:lineRule="auto"/>
        <w:ind w:right="-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4BE" w:rsidRDefault="003454BE" w:rsidP="00345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</w:t>
      </w:r>
    </w:p>
    <w:p w:rsidR="003454BE" w:rsidRDefault="003454BE" w:rsidP="00345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УССУРИЙСКОГО ГОРОДСКОГО ОКРУГА</w:t>
      </w:r>
    </w:p>
    <w:p w:rsidR="003454BE" w:rsidRDefault="003454BE" w:rsidP="00345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ПРИМОРСКОГО КРАЯ</w:t>
      </w:r>
    </w:p>
    <w:p w:rsidR="003454BE" w:rsidRDefault="003454BE" w:rsidP="00345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54BE" w:rsidRDefault="003454BE" w:rsidP="003454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3454BE" w:rsidRDefault="003454BE" w:rsidP="003454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454BE" w:rsidRDefault="003454BE" w:rsidP="003454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380"/>
        <w:gridCol w:w="4743"/>
        <w:gridCol w:w="2373"/>
      </w:tblGrid>
      <w:tr w:rsidR="003454BE" w:rsidTr="00345474">
        <w:tc>
          <w:tcPr>
            <w:tcW w:w="2392" w:type="dxa"/>
            <w:hideMark/>
          </w:tcPr>
          <w:p w:rsidR="003454BE" w:rsidRDefault="003454BE" w:rsidP="0034547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30.06.2026</w:t>
            </w:r>
          </w:p>
        </w:tc>
        <w:tc>
          <w:tcPr>
            <w:tcW w:w="4786" w:type="dxa"/>
            <w:hideMark/>
          </w:tcPr>
          <w:p w:rsidR="003454BE" w:rsidRDefault="003454BE" w:rsidP="003454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Уссурийск</w:t>
            </w:r>
          </w:p>
        </w:tc>
        <w:tc>
          <w:tcPr>
            <w:tcW w:w="2393" w:type="dxa"/>
            <w:hideMark/>
          </w:tcPr>
          <w:p w:rsidR="003454BE" w:rsidRDefault="003454BE" w:rsidP="00345474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___-НПА</w:t>
            </w:r>
          </w:p>
        </w:tc>
      </w:tr>
    </w:tbl>
    <w:p w:rsidR="001D2210" w:rsidRDefault="001D2210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3454BE" w:rsidRDefault="003454BE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1D2210" w:rsidRDefault="00D23E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изменения в решение Думы Уссурийского городского округа Приморского края от 30 сентября 2025 года № 279 "О прогнозном плане (программе) приватизации муниципального имущества Уссурийского городского округа Приморского края на 2026 год"</w:t>
      </w:r>
    </w:p>
    <w:p w:rsidR="001D2210" w:rsidRDefault="001D2210">
      <w:pPr>
        <w:keepNext/>
        <w:keepLines/>
        <w:spacing w:before="200"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2210" w:rsidRDefault="00D23E69" w:rsidP="003454BE">
      <w:pPr>
        <w:keepNext/>
        <w:keepLines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етствии с Федеральным законом Российской Федерации от 21 декабря 2001 года № 178-ФЗ "О приватизации государственного и муниципального имущества", решениями Думы Уссурийского городского округа от 1 ноября 2010 года № 315-НПА "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 Положении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порядке владения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пользования и распоряжения имуществом, находящимся в муниципальной собственности Уссурийского городского округа Приморского края», от 28 июня 2012 года № 588-НПА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 Положении о порядке принятия решения об условиях приватизации муниципального имущества Ус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сурийского городского округа Приморского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Уставом Уссурийского городского округа Приморского края, Дума Уссурийского городского округа Приморского края</w:t>
      </w:r>
    </w:p>
    <w:p w:rsidR="001D2210" w:rsidRDefault="001D2210" w:rsidP="0034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210" w:rsidRDefault="00D23E69" w:rsidP="0034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РЕШИЛА:</w:t>
      </w:r>
    </w:p>
    <w:p w:rsidR="001D2210" w:rsidRDefault="001D2210" w:rsidP="003454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2210" w:rsidRDefault="00D23E69" w:rsidP="003454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Внести     в    р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ешение     Думы      Уссурийского     городского    округа Приморского края от 30 сентября 2025 года № 279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О прогнозном плане (программе) приватизации муниципального имущества Уссурийского городского округа Приморского края на 2026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(далее – решение)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следующее изменение:</w:t>
      </w:r>
    </w:p>
    <w:p w:rsidR="001D2210" w:rsidRDefault="00D23E69" w:rsidP="003454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прогнозном плане (программе) приватизации муниципального имущества Уссурийского городского округа Приморского края на 2026 год, утвержденном решением:</w:t>
      </w:r>
    </w:p>
    <w:p w:rsidR="001D2210" w:rsidRDefault="00D23E69" w:rsidP="003454B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пункт 1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Нежилые помещения, здания, здания с земельным участком"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в таблице раздел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а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Муниципальное имущество, приватизация которого планируется в 2026 году"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дополнить подпунктом 10 следующего содержания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53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601"/>
        <w:gridCol w:w="1984"/>
        <w:gridCol w:w="4110"/>
        <w:gridCol w:w="1559"/>
        <w:gridCol w:w="1276"/>
      </w:tblGrid>
      <w:tr w:rsidR="001D2210" w:rsidTr="00BD260E">
        <w:trPr>
          <w:cantSplit/>
          <w:trHeight w:val="1731"/>
          <w:jc w:val="center"/>
        </w:trPr>
        <w:tc>
          <w:tcPr>
            <w:tcW w:w="601" w:type="dxa"/>
            <w:vAlign w:val="center"/>
          </w:tcPr>
          <w:p w:rsidR="001D2210" w:rsidRDefault="00D23E69" w:rsidP="00BD260E">
            <w:pPr>
              <w:widowControl w:val="0"/>
              <w:tabs>
                <w:tab w:val="left" w:pos="5812"/>
              </w:tabs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lastRenderedPageBreak/>
              <w:t>№</w:t>
            </w:r>
          </w:p>
          <w:p w:rsidR="001D2210" w:rsidRDefault="00D23E69" w:rsidP="00BD26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84" w:type="dxa"/>
            <w:vAlign w:val="center"/>
          </w:tcPr>
          <w:p w:rsidR="001D2210" w:rsidRDefault="00D23E69" w:rsidP="00BD26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имущества</w:t>
            </w:r>
          </w:p>
        </w:tc>
        <w:tc>
          <w:tcPr>
            <w:tcW w:w="4110" w:type="dxa"/>
            <w:vAlign w:val="center"/>
          </w:tcPr>
          <w:p w:rsidR="001D2210" w:rsidRDefault="00D23E69" w:rsidP="00BD2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и краткая</w:t>
            </w:r>
          </w:p>
          <w:p w:rsidR="001D2210" w:rsidRDefault="00D23E69" w:rsidP="00BD26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характеристика имущества</w:t>
            </w:r>
          </w:p>
        </w:tc>
        <w:tc>
          <w:tcPr>
            <w:tcW w:w="1559" w:type="dxa"/>
            <w:tcBorders>
              <w:right w:val="single" w:sz="8" w:space="0" w:color="000000"/>
            </w:tcBorders>
            <w:vAlign w:val="center"/>
          </w:tcPr>
          <w:p w:rsidR="001D2210" w:rsidRDefault="00D23E69" w:rsidP="00BD260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Предпола-гаемый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срок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приватиза-ции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D2210" w:rsidRDefault="00D23E69" w:rsidP="00BD260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Примечание</w:t>
            </w:r>
          </w:p>
        </w:tc>
      </w:tr>
      <w:tr w:rsidR="001D2210" w:rsidTr="00BD260E">
        <w:trPr>
          <w:trHeight w:val="405"/>
          <w:tblHeader/>
          <w:jc w:val="center"/>
        </w:trPr>
        <w:tc>
          <w:tcPr>
            <w:tcW w:w="601" w:type="dxa"/>
            <w:vAlign w:val="center"/>
          </w:tcPr>
          <w:p w:rsidR="001D2210" w:rsidRDefault="00D23E69">
            <w:pPr>
              <w:widowControl w:val="0"/>
              <w:tabs>
                <w:tab w:val="left" w:pos="5812"/>
              </w:tabs>
              <w:ind w:right="-2"/>
              <w:jc w:val="center"/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vAlign w:val="center"/>
          </w:tcPr>
          <w:p w:rsidR="001D2210" w:rsidRDefault="00D23E6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0" w:type="dxa"/>
            <w:vAlign w:val="center"/>
          </w:tcPr>
          <w:p w:rsidR="001D2210" w:rsidRDefault="00D23E6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vAlign w:val="center"/>
          </w:tcPr>
          <w:p w:rsidR="001D2210" w:rsidRDefault="00D23E6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</w:tcBorders>
            <w:vAlign w:val="center"/>
          </w:tcPr>
          <w:p w:rsidR="001D2210" w:rsidRDefault="00D23E69">
            <w:pPr>
              <w:widowControl w:val="0"/>
              <w:jc w:val="center"/>
              <w:rPr>
                <w:rFonts w:ascii="Times New Roman" w:hAnsi="Times New Roman" w:cs="Times New Roman"/>
                <w:bCs/>
                <w:color w:val="000000"/>
                <w:spacing w:val="-5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5"/>
                <w:sz w:val="28"/>
                <w:szCs w:val="28"/>
                <w:lang w:eastAsia="ru-RU"/>
              </w:rPr>
              <w:t>5</w:t>
            </w:r>
          </w:p>
        </w:tc>
      </w:tr>
      <w:tr w:rsidR="001D2210" w:rsidTr="00BD260E">
        <w:trPr>
          <w:trHeight w:val="312"/>
          <w:tblHeader/>
          <w:jc w:val="center"/>
        </w:trPr>
        <w:tc>
          <w:tcPr>
            <w:tcW w:w="601" w:type="dxa"/>
            <w:vAlign w:val="center"/>
          </w:tcPr>
          <w:p w:rsidR="001D2210" w:rsidRDefault="00D23E6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29" w:type="dxa"/>
            <w:gridSpan w:val="4"/>
            <w:vAlign w:val="center"/>
          </w:tcPr>
          <w:p w:rsidR="001D2210" w:rsidRDefault="00D23E6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Нежилые помещения, здания, здания с земельным участком</w:t>
            </w:r>
          </w:p>
        </w:tc>
      </w:tr>
      <w:tr w:rsidR="001D2210" w:rsidTr="00BD260E">
        <w:trPr>
          <w:trHeight w:val="2674"/>
          <w:tblHeader/>
          <w:jc w:val="center"/>
        </w:trPr>
        <w:tc>
          <w:tcPr>
            <w:tcW w:w="601" w:type="dxa"/>
          </w:tcPr>
          <w:p w:rsidR="001D2210" w:rsidRDefault="00D23E69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84" w:type="dxa"/>
          </w:tcPr>
          <w:p w:rsidR="001D2210" w:rsidRDefault="00D23E6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Здание – контрольно- технический пункт ГИБДД и земельный участок</w:t>
            </w:r>
          </w:p>
          <w:p w:rsidR="001D2210" w:rsidRDefault="001D2210">
            <w:pPr>
              <w:widowControl w:val="0"/>
              <w:tabs>
                <w:tab w:val="left" w:pos="5812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110" w:type="dxa"/>
            <w:vAlign w:val="center"/>
          </w:tcPr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Местоположение: Приморский край, Уссурийский городской округ, село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Новоникольск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, улица Советская, </w:t>
            </w:r>
            <w:bookmarkStart w:id="0" w:name="_GoBack"/>
            <w:bookmarkEnd w:id="0"/>
            <w:r w:rsidR="008B794C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д. 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Назначение: нежилое.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Площадь: 56,2 кв. м. Количество этажей: 2, в том числе подземных: 0. Кадастровый номер: 25:18:310101:2139.  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Ограничение прав и обременение объекта недвижимости: не зарегистрировано.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Земельный участок, площадью: 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197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. Кадастровый номер: 25:18:310101: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1009. Категория земель: земли населенных пунктов, виды разрешенного использования: для дальнейшей эксплуатации объекта недвижимости - здание контрольно-технического пункта ГИБДД,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закрепленного на праве оперативного управления за Управлением внутренних дел 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по Уссурийскому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городскому округу. Местоположение: установлено относительно ориентира, расположенного в границах участка. Ориентир здание контрольно-технического пункта ГИБДД. Почтовый адрес ориентира: край Приморский, р-н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Уссурийский, с.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Новоникольск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>, ул.</w:t>
            </w: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t xml:space="preserve"> Советская, дом 2. </w:t>
            </w:r>
          </w:p>
          <w:p w:rsidR="001D2210" w:rsidRDefault="00D23E69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</w:rPr>
              <w:lastRenderedPageBreak/>
              <w:t>Ограничение прав и обременение объекта недвижимости: не зарегистрировано.</w:t>
            </w:r>
          </w:p>
        </w:tc>
        <w:tc>
          <w:tcPr>
            <w:tcW w:w="1559" w:type="dxa"/>
          </w:tcPr>
          <w:p w:rsidR="001D2210" w:rsidRDefault="00D23E6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4 квартал</w:t>
            </w:r>
          </w:p>
        </w:tc>
        <w:tc>
          <w:tcPr>
            <w:tcW w:w="1276" w:type="dxa"/>
            <w:vAlign w:val="center"/>
          </w:tcPr>
          <w:p w:rsidR="001D2210" w:rsidRDefault="001D221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1D2210" w:rsidRDefault="001D2210">
      <w:pPr>
        <w:widowControl w:val="0"/>
        <w:tabs>
          <w:tab w:val="left" w:pos="8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2210" w:rsidRDefault="00D23E69">
      <w:pPr>
        <w:widowControl w:val="0"/>
        <w:tabs>
          <w:tab w:val="left" w:pos="840"/>
        </w:tabs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 Настоящее решение вступает в силу со дня его официального опубликования.</w:t>
      </w:r>
    </w:p>
    <w:p w:rsidR="001D2210" w:rsidRDefault="001D2210">
      <w:pPr>
        <w:pStyle w:val="310"/>
        <w:widowControl w:val="0"/>
        <w:tabs>
          <w:tab w:val="left" w:pos="840"/>
        </w:tabs>
        <w:ind w:firstLine="720"/>
        <w:jc w:val="both"/>
        <w:rPr>
          <w:sz w:val="28"/>
          <w:szCs w:val="28"/>
        </w:rPr>
      </w:pPr>
    </w:p>
    <w:p w:rsidR="001D2210" w:rsidRDefault="001D2210">
      <w:pPr>
        <w:pStyle w:val="310"/>
        <w:widowControl w:val="0"/>
        <w:tabs>
          <w:tab w:val="left" w:pos="840"/>
        </w:tabs>
        <w:ind w:firstLine="720"/>
        <w:jc w:val="both"/>
        <w:rPr>
          <w:sz w:val="28"/>
          <w:szCs w:val="28"/>
        </w:rPr>
      </w:pPr>
    </w:p>
    <w:p w:rsidR="00D86B03" w:rsidRDefault="00D23E69">
      <w:pPr>
        <w:widowControl w:val="0"/>
        <w:tabs>
          <w:tab w:val="left" w:pos="8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 Думы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</w:p>
    <w:p w:rsidR="001D2210" w:rsidRDefault="00D23E69" w:rsidP="00D86B03">
      <w:pPr>
        <w:widowControl w:val="0"/>
        <w:tabs>
          <w:tab w:val="left" w:pos="8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</w:t>
      </w:r>
      <w:r w:rsidR="00D86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ского края</w:t>
      </w:r>
      <w:r w:rsidR="00D86B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А.Н. Черныш</w:t>
      </w:r>
    </w:p>
    <w:sdt>
      <w:sdtPr>
        <w:alias w:val="Текст"/>
        <w:tag w:val="Текст"/>
        <w:id w:val="1294486563"/>
        <w:placeholder>
          <w:docPart w:val="17d1736fbb2c4793a3fc00cd6b93ede8"/>
        </w:placeholder>
      </w:sdtPr>
      <w:sdtEndPr/>
      <w:sdtContent>
        <w:p w:rsidR="001D2210" w:rsidRDefault="001D2210">
          <w:pPr>
            <w:pBdr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pBdr>
            <w:spacing w:after="0" w:line="288" w:lineRule="atLeast"/>
            <w:ind w:firstLine="709"/>
            <w:rPr>
              <w:rFonts w:ascii="Times New Roman" w:hAnsi="Times New Roman" w:cs="Times New Roman"/>
              <w:sz w:val="28"/>
              <w:szCs w:val="28"/>
            </w:rPr>
          </w:pPr>
        </w:p>
        <w:p w:rsidR="001D2210" w:rsidRDefault="001D2210">
          <w:pPr>
            <w:widowControl w:val="0"/>
            <w:tabs>
              <w:tab w:val="left" w:pos="840"/>
            </w:tabs>
            <w:ind w:firstLine="720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  <w:p w:rsidR="001D2210" w:rsidRDefault="00D23E69">
          <w:pPr>
            <w:widowControl w:val="0"/>
            <w:tabs>
              <w:tab w:val="left" w:pos="840"/>
            </w:tabs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1D2210" w:rsidRDefault="001D2210">
      <w:pPr>
        <w:widowControl w:val="0"/>
        <w:tabs>
          <w:tab w:val="left" w:pos="84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D2210" w:rsidRDefault="001D2210">
      <w:pPr>
        <w:rPr>
          <w:rFonts w:ascii="Times New Roman" w:hAnsi="Times New Roman" w:cs="Times New Roman"/>
          <w:sz w:val="28"/>
          <w:szCs w:val="28"/>
        </w:rPr>
      </w:pPr>
    </w:p>
    <w:p w:rsidR="001D2210" w:rsidRDefault="001D2210">
      <w:pPr>
        <w:spacing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sectPr w:rsidR="001D2210">
      <w:headerReference w:type="default" r:id="rId7"/>
      <w:headerReference w:type="first" r:id="rId8"/>
      <w:footerReference w:type="first" r:id="rId9"/>
      <w:pgSz w:w="11906" w:h="16838"/>
      <w:pgMar w:top="381" w:right="709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210" w:rsidRDefault="00D23E69">
      <w:pPr>
        <w:spacing w:after="0" w:line="240" w:lineRule="auto"/>
      </w:pPr>
      <w:r>
        <w:separator/>
      </w:r>
    </w:p>
  </w:endnote>
  <w:endnote w:type="continuationSeparator" w:id="0">
    <w:p w:rsidR="001D2210" w:rsidRDefault="00D23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210" w:rsidRDefault="001D2210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210" w:rsidRDefault="00D23E69">
      <w:pPr>
        <w:spacing w:after="0" w:line="240" w:lineRule="auto"/>
      </w:pPr>
      <w:r>
        <w:separator/>
      </w:r>
    </w:p>
  </w:footnote>
  <w:footnote w:type="continuationSeparator" w:id="0">
    <w:p w:rsidR="001D2210" w:rsidRDefault="00D23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210" w:rsidRDefault="00D23E69" w:rsidP="003454BE">
    <w:pPr>
      <w:pStyle w:val="a9"/>
      <w:jc w:val="center"/>
      <w:rPr>
        <w:rFonts w:ascii="Liberation Serif" w:eastAsia="Liberation Serif" w:hAnsi="Liberation Serif" w:cs="Liberation Serif"/>
        <w:sz w:val="28"/>
        <w:szCs w:val="28"/>
      </w:rPr>
    </w:pPr>
    <w:r>
      <w:rPr>
        <w:rFonts w:ascii="Liberation Serif" w:eastAsia="Liberation Serif" w:hAnsi="Liberation Serif" w:cs="Liberation Serif"/>
        <w:sz w:val="28"/>
        <w:szCs w:val="28"/>
      </w:rPr>
      <w:fldChar w:fldCharType="begin"/>
    </w:r>
    <w:r>
      <w:rPr>
        <w:rFonts w:ascii="Liberation Serif" w:eastAsia="Liberation Serif" w:hAnsi="Liberation Serif" w:cs="Liberation Serif"/>
        <w:sz w:val="28"/>
        <w:szCs w:val="28"/>
      </w:rPr>
      <w:instrText>PAGE \* MERGEFORMAT</w:instrText>
    </w:r>
    <w:r>
      <w:rPr>
        <w:rFonts w:ascii="Liberation Serif" w:eastAsia="Liberation Serif" w:hAnsi="Liberation Serif" w:cs="Liberation Serif"/>
        <w:sz w:val="28"/>
        <w:szCs w:val="28"/>
      </w:rPr>
      <w:fldChar w:fldCharType="separate"/>
    </w:r>
    <w:r>
      <w:rPr>
        <w:rFonts w:ascii="Liberation Serif" w:eastAsia="Liberation Serif" w:hAnsi="Liberation Serif" w:cs="Liberation Serif"/>
        <w:noProof/>
        <w:sz w:val="28"/>
        <w:szCs w:val="28"/>
      </w:rPr>
      <w:t>2</w:t>
    </w:r>
    <w:r>
      <w:rPr>
        <w:rFonts w:ascii="Liberation Serif" w:eastAsia="Liberation Serif" w:hAnsi="Liberation Serif" w:cs="Liberation Serif"/>
        <w:sz w:val="28"/>
        <w:szCs w:val="28"/>
      </w:rPr>
      <w:fldChar w:fldCharType="end"/>
    </w:r>
  </w:p>
  <w:p w:rsidR="003454BE" w:rsidRDefault="003454BE" w:rsidP="003454BE">
    <w:pPr>
      <w:pStyle w:val="a9"/>
      <w:jc w:val="center"/>
      <w:rPr>
        <w:rFonts w:ascii="Liberation Serif" w:hAnsi="Liberation Serif" w:cs="Liberation Serif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2210" w:rsidRDefault="001D2210">
    <w:pPr>
      <w:pStyle w:val="a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210"/>
    <w:rsid w:val="001D2210"/>
    <w:rsid w:val="003454BE"/>
    <w:rsid w:val="008B794C"/>
    <w:rsid w:val="00BD260E"/>
    <w:rsid w:val="00D23E69"/>
    <w:rsid w:val="00D8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80409"/>
  <w15:docId w15:val="{6E9EF2B6-DE60-416F-913B-1666C83B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link w:val="31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310">
    <w:name w:val="Основной текст 31"/>
    <w:link w:val="BorderedLined-Accen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7d1736fbb2c4793a3fc00cd6b93ed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F39BA9-D3CE-47FB-8DFA-9BCA0FFF0110}"/>
      </w:docPartPr>
      <w:docPartBody>
        <w:p w:rsidR="00B56A10" w:rsidRDefault="00B56A10">
          <w:r>
            <w:t>Место для ввода текста.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A10" w:rsidRDefault="00B56A10">
      <w:r>
        <w:separator/>
      </w:r>
    </w:p>
  </w:endnote>
  <w:endnote w:type="continuationSeparator" w:id="0">
    <w:p w:rsidR="00B56A10" w:rsidRDefault="00B56A10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A10" w:rsidRDefault="00B56A10">
      <w:r>
        <w:separator/>
      </w:r>
    </w:p>
  </w:footnote>
  <w:footnote w:type="continuationSeparator" w:id="0">
    <w:p w:rsidR="00B56A10" w:rsidRDefault="00B56A10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10"/>
    <w:rsid w:val="00B5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93961C9246AE448F9975F7B0E82FD14C">
    <w:name w:val="93961C9246AE448F9975F7B0E82FD14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49036585C0143319A0DBF364775D18D">
    <w:name w:val="449036585C0143319A0DBF364775D18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A77BED855EC42E0B7D8296420C09CD2">
    <w:name w:val="AA77BED855EC42E0B7D8296420C09CD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583AA43DFB5547559931D1DD8C110C28">
    <w:name w:val="583AA43DFB5547559931D1DD8C110C2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67D06C1A3E594B248E850B89FB5E01FC">
    <w:name w:val="67D06C1A3E594B248E850B89FB5E01FC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69B51A210964260A181CC2ABA6AAB3F">
    <w:name w:val="C69B51A210964260A181CC2ABA6AAB3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B889378192AA4B3797752DB2C9D78F44">
    <w:name w:val="B889378192AA4B3797752DB2C9D78F4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21D7A166ACD4E928AA73460FFD71684">
    <w:name w:val="421D7A166ACD4E928AA73460FFD7168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45CFA2C2E07346E5B56F090607C84DA6">
    <w:name w:val="45CFA2C2E07346E5B56F090607C84DA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473</Words>
  <Characters>2702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User</cp:lastModifiedBy>
  <cp:revision>42</cp:revision>
  <dcterms:created xsi:type="dcterms:W3CDTF">2023-12-28T04:09:00Z</dcterms:created>
  <dcterms:modified xsi:type="dcterms:W3CDTF">2026-06-18T07:38:00Z</dcterms:modified>
</cp:coreProperties>
</file>